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BA1" w:rsidRPr="00477CB9" w:rsidRDefault="00477CB9" w:rsidP="00477CB9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EP 363.- </w:t>
      </w:r>
      <w:r>
        <w:rPr>
          <w:rFonts w:ascii="Arial" w:hAnsi="Arial" w:cs="Arial"/>
          <w:b/>
          <w:lang w:val="es-ES_tradnl"/>
        </w:rPr>
        <w:tab/>
      </w:r>
      <w:r w:rsidR="00773BA1" w:rsidRPr="00477CB9">
        <w:rPr>
          <w:rFonts w:ascii="Arial" w:hAnsi="Arial" w:cs="Arial"/>
          <w:b/>
          <w:lang w:val="es-ES_tradnl"/>
        </w:rPr>
        <w:t xml:space="preserve">Cordón </w:t>
      </w:r>
      <w:proofErr w:type="spellStart"/>
      <w:r w:rsidR="00773BA1" w:rsidRPr="00477CB9">
        <w:rPr>
          <w:rFonts w:ascii="Arial" w:hAnsi="Arial" w:cs="Arial"/>
          <w:b/>
          <w:lang w:val="es-ES_tradnl"/>
        </w:rPr>
        <w:t>Hidro</w:t>
      </w:r>
      <w:proofErr w:type="spellEnd"/>
      <w:r w:rsidR="00773BA1" w:rsidRPr="00477CB9">
        <w:rPr>
          <w:rFonts w:ascii="Arial" w:hAnsi="Arial" w:cs="Arial"/>
          <w:b/>
          <w:lang w:val="es-ES_tradnl"/>
        </w:rPr>
        <w:t>-expansivo.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 xml:space="preserve">Cordón </w:t>
      </w:r>
      <w:proofErr w:type="spellStart"/>
      <w:r w:rsidRPr="00477CB9">
        <w:rPr>
          <w:rFonts w:ascii="Arial" w:hAnsi="Arial" w:cs="Arial"/>
          <w:lang w:val="es-ES_tradnl"/>
        </w:rPr>
        <w:t>hidro</w:t>
      </w:r>
      <w:proofErr w:type="spellEnd"/>
      <w:r w:rsidRPr="00477CB9">
        <w:rPr>
          <w:rFonts w:ascii="Arial" w:hAnsi="Arial" w:cs="Arial"/>
          <w:lang w:val="es-ES_tradnl"/>
        </w:rPr>
        <w:t>-expansivo para el sellado estanco de juntas de construcción.</w:t>
      </w:r>
      <w:r w:rsidRPr="00477CB9">
        <w:rPr>
          <w:rFonts w:ascii="Arial" w:hAnsi="Arial" w:cs="Arial"/>
          <w:lang w:val="es-ES_tradnl"/>
        </w:rPr>
        <w:cr/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Tipo: Bentonita modificada con caucho butílico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•Aspecto: Cordón negro elástico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 xml:space="preserve">• Medidas: 25x20 </w:t>
      </w:r>
      <w:proofErr w:type="spellStart"/>
      <w:r w:rsidRPr="00477CB9">
        <w:rPr>
          <w:rFonts w:ascii="Arial" w:hAnsi="Arial" w:cs="Arial"/>
          <w:lang w:val="es-ES_tradnl"/>
        </w:rPr>
        <w:t>mm.</w:t>
      </w:r>
      <w:proofErr w:type="spellEnd"/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Densidad: 1,5 g/cm3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Toxicidad en Inflamabilidad: NO</w:t>
      </w:r>
    </w:p>
    <w:p w:rsidR="00773BA1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% volátiles: &lt;0,1%</w:t>
      </w:r>
    </w:p>
    <w:p w:rsidR="00477CB9" w:rsidRPr="00477CB9" w:rsidRDefault="00477CB9" w:rsidP="00773BA1">
      <w:pPr>
        <w:rPr>
          <w:rFonts w:ascii="Arial" w:hAnsi="Arial" w:cs="Arial"/>
          <w:lang w:val="es-ES_tradnl"/>
        </w:rPr>
      </w:pPr>
    </w:p>
    <w:p w:rsidR="00773BA1" w:rsidRPr="00477CB9" w:rsidRDefault="00773BA1" w:rsidP="00773BA1">
      <w:pPr>
        <w:rPr>
          <w:rFonts w:ascii="Arial" w:hAnsi="Arial" w:cs="Arial"/>
          <w:b/>
          <w:lang w:val="es-ES_tradnl"/>
        </w:rPr>
      </w:pPr>
      <w:r w:rsidRPr="00477CB9">
        <w:rPr>
          <w:rFonts w:ascii="Arial" w:hAnsi="Arial" w:cs="Arial"/>
          <w:b/>
          <w:lang w:val="es-ES_tradnl"/>
        </w:rPr>
        <w:t>APLICACIÓN:</w:t>
      </w:r>
    </w:p>
    <w:p w:rsidR="00773BA1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Temperatura de aplicación: de - 15ºC a + 60ºC</w:t>
      </w:r>
    </w:p>
    <w:p w:rsidR="00477CB9" w:rsidRPr="00477CB9" w:rsidRDefault="00477CB9" w:rsidP="00773BA1">
      <w:pPr>
        <w:rPr>
          <w:rFonts w:ascii="Arial" w:hAnsi="Arial" w:cs="Arial"/>
          <w:b/>
          <w:lang w:val="es-ES_tradnl"/>
        </w:rPr>
      </w:pPr>
    </w:p>
    <w:p w:rsidR="00477CB9" w:rsidRPr="00477CB9" w:rsidRDefault="00773BA1" w:rsidP="00773BA1">
      <w:pPr>
        <w:rPr>
          <w:rFonts w:ascii="Arial" w:hAnsi="Arial" w:cs="Arial"/>
          <w:b/>
          <w:lang w:val="es-ES_tradnl"/>
        </w:rPr>
      </w:pPr>
      <w:r w:rsidRPr="00477CB9">
        <w:rPr>
          <w:rFonts w:ascii="Arial" w:hAnsi="Arial" w:cs="Arial"/>
          <w:b/>
          <w:lang w:val="es-ES_tradnl"/>
        </w:rPr>
        <w:t>RENDIMIENTOS FINALES: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Temperatura de exposición: de - 45ºC a + 120ºC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Presión de expansión: 0,82 N/mm2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•Alargamiento: 300 %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Expansión máxima: 300% (a los 10 días de inmersión)</w:t>
      </w:r>
    </w:p>
    <w:p w:rsidR="00773BA1" w:rsidRPr="00477CB9" w:rsidRDefault="00773BA1" w:rsidP="00773BA1">
      <w:pPr>
        <w:rPr>
          <w:rFonts w:ascii="Arial" w:hAnsi="Arial" w:cs="Arial"/>
          <w:lang w:val="es-ES_tradnl"/>
        </w:rPr>
      </w:pPr>
      <w:r w:rsidRPr="00477CB9">
        <w:rPr>
          <w:rFonts w:ascii="Arial" w:hAnsi="Arial" w:cs="Arial"/>
          <w:lang w:val="es-ES_tradnl"/>
        </w:rPr>
        <w:t>• Resistencia a la presión hidrostática: columna de agua superior a 80 m.</w:t>
      </w:r>
      <w:r w:rsidRPr="00477CB9">
        <w:rPr>
          <w:rFonts w:ascii="Arial" w:hAnsi="Arial" w:cs="Arial"/>
          <w:lang w:val="es-ES_tradnl"/>
        </w:rPr>
        <w:cr/>
      </w:r>
    </w:p>
    <w:p w:rsidR="00B63D7E" w:rsidRDefault="00B63D7E" w:rsidP="00B63D7E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MEDICIÓN.- </w:t>
      </w:r>
      <w:r>
        <w:rPr>
          <w:rFonts w:ascii="Arial" w:hAnsi="Arial" w:cs="Arial"/>
          <w:lang w:val="es-ES_tradnl"/>
        </w:rPr>
        <w:t>La medición será en metro lineal.</w:t>
      </w:r>
    </w:p>
    <w:p w:rsidR="00B63D7E" w:rsidRDefault="00B63D7E" w:rsidP="00B63D7E">
      <w:pPr>
        <w:rPr>
          <w:rFonts w:ascii="Arial" w:hAnsi="Arial" w:cs="Arial"/>
          <w:b/>
          <w:lang w:val="es-ES_tradnl"/>
        </w:rPr>
      </w:pPr>
    </w:p>
    <w:p w:rsidR="00B63D7E" w:rsidRDefault="00B63D7E" w:rsidP="00B63D7E">
      <w:pPr>
        <w:rPr>
          <w:rFonts w:ascii="Arial" w:hAnsi="Arial" w:cs="Arial"/>
          <w:b/>
          <w:lang w:val="es-ES_tradnl"/>
        </w:rPr>
      </w:pPr>
    </w:p>
    <w:p w:rsidR="00B63D7E" w:rsidRDefault="00B63D7E" w:rsidP="00B63D7E">
      <w:pPr>
        <w:rPr>
          <w:rFonts w:ascii="Arial" w:hAnsi="Arial" w:cs="Arial"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BASE DE PAGO.- </w:t>
      </w:r>
      <w:r>
        <w:rPr>
          <w:rFonts w:ascii="Arial" w:hAnsi="Arial" w:cs="Arial"/>
          <w:lang w:val="es-ES_tradnl"/>
        </w:rPr>
        <w:t>La base de pago es por unidad de obra totalmente terminada</w:t>
      </w:r>
    </w:p>
    <w:p w:rsidR="00B63D7E" w:rsidRDefault="00B63D7E" w:rsidP="00B63D7E">
      <w:pPr>
        <w:rPr>
          <w:rFonts w:ascii="Arial" w:hAnsi="Arial" w:cs="Arial"/>
          <w:lang w:val="es-ES_tradnl"/>
        </w:rPr>
      </w:pPr>
    </w:p>
    <w:p w:rsidR="005C3909" w:rsidRPr="00477CB9" w:rsidRDefault="00B63D7E">
      <w:pPr>
        <w:rPr>
          <w:rFonts w:ascii="Arial" w:hAnsi="Arial" w:cs="Arial"/>
          <w:lang w:val="es-ES_tradnl"/>
        </w:rPr>
      </w:pPr>
      <w:bookmarkStart w:id="0" w:name="_GoBack"/>
      <w:bookmarkEnd w:id="0"/>
    </w:p>
    <w:sectPr w:rsidR="005C3909" w:rsidRPr="00477C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30125"/>
    <w:multiLevelType w:val="hybridMultilevel"/>
    <w:tmpl w:val="08CE12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BA1"/>
    <w:rsid w:val="00391A3A"/>
    <w:rsid w:val="003B02C7"/>
    <w:rsid w:val="00477CB9"/>
    <w:rsid w:val="004B166B"/>
    <w:rsid w:val="0076266A"/>
    <w:rsid w:val="00773BA1"/>
    <w:rsid w:val="00B6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A1"/>
    <w:pPr>
      <w:spacing w:after="160" w:line="259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3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A1"/>
    <w:pPr>
      <w:spacing w:after="160" w:line="259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3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3</cp:revision>
  <dcterms:created xsi:type="dcterms:W3CDTF">2014-05-15T00:05:00Z</dcterms:created>
  <dcterms:modified xsi:type="dcterms:W3CDTF">2014-05-21T23:21:00Z</dcterms:modified>
</cp:coreProperties>
</file>